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Sicurezza sul lavoro e degli ambienti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Sicurezza sul lavoro e degli ambienti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